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吉林省价格鉴证与评估协会</w:t>
      </w:r>
    </w:p>
    <w:p>
      <w:pPr>
        <w:widowControl/>
        <w:jc w:val="center"/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价格评估单位资信登记管理办法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（试行）</w:t>
      </w:r>
    </w:p>
    <w:p>
      <w:pPr>
        <w:widowControl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 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第一章 总则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before="300" w:beforeAutospacing="0" w:after="0" w:afterAutospacing="0"/>
        <w:ind w:firstLine="602"/>
        <w:rPr>
          <w:rFonts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为了加强全省价格评估行业的管理，规范价格评估单位的执业行为，提高价格评估行业的社会服务质量，根据《中华人民共和国价格法》、</w:t>
      </w:r>
      <w:r>
        <w:rPr>
          <w:rFonts w:hint="eastAsia" w:cs="仿宋" w:asciiTheme="minorEastAsia" w:hAnsiTheme="minorEastAsia" w:eastAsiaTheme="minorEastAsia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国务院《社会信用体系建设规划纲要（2014-2020）》和民政部等八部门《关于推进行业协会商会诚信自律建设工作的意见》，以及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国家相关法律法规规定，制定本办法。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第二条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 本办法所称</w:t>
      </w:r>
      <w:r>
        <w:rPr>
          <w:rFonts w:hint="eastAsia" w:cs="仿宋" w:asciiTheme="minorEastAsia" w:hAnsiTheme="minorEastAsia"/>
          <w:bCs/>
          <w:color w:val="3E3E3E"/>
          <w:kern w:val="0"/>
          <w:sz w:val="32"/>
          <w:szCs w:val="32"/>
        </w:rPr>
        <w:t>价格鉴证评估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，是指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社会经济活动中所涉及的各种财物及服务项目进行价值鉴定、认证和评估活动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cs="仿宋" w:asciiTheme="minorEastAsia" w:hAnsiTheme="minorEastAsia"/>
          <w:bCs/>
          <w:color w:val="3E3E3E"/>
          <w:kern w:val="0"/>
          <w:sz w:val="32"/>
          <w:szCs w:val="32"/>
        </w:rPr>
        <w:t>价格鉴证评估是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对各类商品、货物、财产（包括动产、不动产、灭失财产、无形资产（权益）、整体和组合资产等）以及各类服务收费项目的价值进行估价，并出具价格鉴证评估报告的专业服务行为。</w:t>
      </w:r>
    </w:p>
    <w:p>
      <w:pPr>
        <w:pStyle w:val="4"/>
        <w:spacing w:before="0" w:beforeAutospacing="0" w:after="0" w:afterAutospacing="0"/>
        <w:ind w:firstLine="643" w:firstLineChars="20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第三条</w:t>
      </w:r>
      <w:r>
        <w:rPr>
          <w:rFonts w:hint="eastAsia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 价格鉴证评估业务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按农林牧副渔、工业机械电子信息、机动车、二手车、资产、房地产、土地、珠宝玉器类、字画、文玩等专业划分。</w:t>
      </w:r>
    </w:p>
    <w:p>
      <w:pPr>
        <w:widowControl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第四条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 本办法所称价格评估单位，是指经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市场监督管理（工商）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部门登记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申请批准加入吉林省价格鉴证与评估协会（以下简称：协会）的会员，具有接受自然人、法人或者其他组织委托，从事价格鉴证评估相关事项业务的企业单位。</w:t>
      </w:r>
    </w:p>
    <w:p>
      <w:pPr>
        <w:pStyle w:val="4"/>
        <w:spacing w:before="300" w:beforeAutospacing="0" w:after="0" w:afterAutospacing="0"/>
        <w:ind w:firstLine="602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第五条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 本办法适用范围为本协会会员。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协会依据《章程》和《会员管理办法》，开展行业自律，完善价格评估单位守信激励,失信惩戒机制,构建行业资信体系，对价格评估单位进行诚信行为、执业能力、企业资信实行的等级评价。</w:t>
      </w:r>
    </w:p>
    <w:p>
      <w:pPr>
        <w:widowControl/>
        <w:ind w:firstLine="643" w:firstLineChars="20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第六条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 价格评估单位实行分专业、分级资信登记。可在本协网站上查询价格评估单位资信登记信息。</w:t>
      </w:r>
    </w:p>
    <w:p>
      <w:pPr>
        <w:widowControl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第二章  资信登记资格与条件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widowControl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第七条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价格评估单位资信登记，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实行分专业、分级管理登记制度。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价格评估单位具备资信登记资格，符合登记条件，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按照专业进行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甲级、乙级、丙级进行资信登记。</w:t>
      </w:r>
    </w:p>
    <w:p>
      <w:pPr>
        <w:widowControl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第八条 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价格评估单位申请资信登记基本资格：</w:t>
      </w:r>
    </w:p>
    <w:p>
      <w:pPr>
        <w:widowControl/>
        <w:ind w:firstLine="640" w:firstLineChars="20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（一）本协会的单位会员；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（二）具有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市场监督管理（工商）部门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登记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企业，</w:t>
      </w:r>
      <w:r>
        <w:rPr>
          <w:rFonts w:asciiTheme="minorEastAsia" w:hAnsiTheme="minorEastAsia"/>
          <w:sz w:val="32"/>
          <w:szCs w:val="32"/>
        </w:rPr>
        <w:t>法定代表人或者业务主管具有相应价格评估的法律法规政策水平</w:t>
      </w:r>
      <w:r>
        <w:rPr>
          <w:rFonts w:hint="eastAsia" w:asciiTheme="minorEastAsia" w:hAnsiTheme="minorEastAsia"/>
          <w:sz w:val="32"/>
          <w:szCs w:val="32"/>
        </w:rPr>
        <w:t>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（三）具有相应的组织章程和必要的管理制度；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（四）具有固定的工作场所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和必要的专业设备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</w:t>
      </w:r>
    </w:p>
    <w:p>
      <w:pPr>
        <w:widowControl/>
        <w:spacing w:after="150" w:line="360" w:lineRule="atLeast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（五）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价格评估专业人员</w:t>
      </w:r>
      <w:r>
        <w:rPr>
          <w:rFonts w:asciiTheme="minorEastAsia" w:hAnsiTheme="minorEastAsia"/>
          <w:sz w:val="32"/>
          <w:szCs w:val="32"/>
        </w:rPr>
        <w:t>招聘、录用、待遇、保险、管理等符合国家有关规定；</w:t>
      </w:r>
    </w:p>
    <w:p>
      <w:pPr>
        <w:widowControl/>
        <w:spacing w:after="150" w:line="360" w:lineRule="atLeast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（六）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具有稳定的价格评估专业人员，</w:t>
      </w:r>
      <w:r>
        <w:rPr>
          <w:rFonts w:hint="eastAsia" w:asciiTheme="minorEastAsia" w:hAnsiTheme="minorEastAsia"/>
          <w:sz w:val="32"/>
          <w:szCs w:val="32"/>
        </w:rPr>
        <w:t>参加</w:t>
      </w:r>
      <w:r>
        <w:rPr>
          <w:rFonts w:asciiTheme="minorEastAsia" w:hAnsiTheme="minorEastAsia"/>
          <w:sz w:val="32"/>
          <w:szCs w:val="32"/>
        </w:rPr>
        <w:t>价格评估专业知识更新</w:t>
      </w:r>
      <w:r>
        <w:rPr>
          <w:rFonts w:hint="eastAsia" w:asciiTheme="minorEastAsia" w:hAnsiTheme="minorEastAsia"/>
          <w:sz w:val="32"/>
          <w:szCs w:val="32"/>
        </w:rPr>
        <w:t>培训和</w:t>
      </w:r>
      <w:r>
        <w:rPr>
          <w:rFonts w:asciiTheme="minorEastAsia" w:hAnsiTheme="minorEastAsia"/>
          <w:sz w:val="32"/>
          <w:szCs w:val="32"/>
        </w:rPr>
        <w:t>继续教育</w:t>
      </w:r>
      <w:r>
        <w:rPr>
          <w:rFonts w:hint="eastAsia" w:asciiTheme="minorEastAsia" w:hAnsiTheme="minorEastAsia"/>
          <w:sz w:val="32"/>
          <w:szCs w:val="32"/>
        </w:rPr>
        <w:t>；</w:t>
      </w:r>
    </w:p>
    <w:p>
      <w:pPr>
        <w:widowControl/>
        <w:spacing w:after="150" w:line="360" w:lineRule="atLeast"/>
        <w:jc w:val="left"/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/>
          <w:sz w:val="32"/>
          <w:szCs w:val="32"/>
        </w:rPr>
        <w:t xml:space="preserve">    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（七）无价格评估不良信用记录；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（八）未加入相同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类别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社会组织。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第九条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甲级</w:t>
      </w:r>
      <w:r>
        <w:rPr>
          <w:rFonts w:asciiTheme="minorEastAsia" w:hAnsiTheme="minorEastAsia" w:eastAsiaTheme="minorEastAsia"/>
          <w:sz w:val="32"/>
          <w:szCs w:val="32"/>
        </w:rPr>
        <w:t>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资信</w:t>
      </w:r>
      <w:r>
        <w:rPr>
          <w:rFonts w:hint="eastAsia" w:asciiTheme="minorEastAsia" w:hAnsiTheme="minorEastAsia" w:eastAsiaTheme="minorEastAsia"/>
          <w:sz w:val="32"/>
          <w:szCs w:val="32"/>
        </w:rPr>
        <w:t>登记条件</w:t>
      </w:r>
      <w:r>
        <w:rPr>
          <w:rFonts w:asciiTheme="minorEastAsia" w:hAnsiTheme="minorEastAsia" w:eastAsiaTheme="minorEastAsia"/>
          <w:sz w:val="32"/>
          <w:szCs w:val="32"/>
        </w:rPr>
        <w:t xml:space="preserve">：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</w:t>
      </w:r>
      <w:r>
        <w:rPr>
          <w:rFonts w:asciiTheme="minorEastAsia" w:hAnsiTheme="minorEastAsia" w:eastAsiaTheme="minorEastAsia"/>
          <w:sz w:val="32"/>
          <w:szCs w:val="32"/>
        </w:rPr>
        <w:t>符合价格评估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资信</w:t>
      </w:r>
      <w:r>
        <w:rPr>
          <w:rFonts w:hint="eastAsia" w:asciiTheme="minorEastAsia" w:hAnsiTheme="minorEastAsia" w:eastAsiaTheme="minorEastAsia"/>
          <w:sz w:val="32"/>
          <w:szCs w:val="32"/>
        </w:rPr>
        <w:t>登记</w:t>
      </w:r>
      <w:r>
        <w:rPr>
          <w:rFonts w:asciiTheme="minorEastAsia" w:hAnsiTheme="minorEastAsia" w:eastAsiaTheme="minorEastAsia"/>
          <w:sz w:val="32"/>
          <w:szCs w:val="32"/>
        </w:rPr>
        <w:t>基本</w:t>
      </w:r>
      <w:r>
        <w:rPr>
          <w:rFonts w:hint="eastAsia" w:asciiTheme="minorEastAsia" w:hAnsiTheme="minorEastAsia" w:eastAsiaTheme="minorEastAsia"/>
          <w:sz w:val="32"/>
          <w:szCs w:val="32"/>
        </w:rPr>
        <w:t>资格</w:t>
      </w:r>
      <w:r>
        <w:rPr>
          <w:rFonts w:asciiTheme="minorEastAsia" w:hAnsiTheme="minorEastAsia" w:eastAsiaTheme="minorEastAsia"/>
          <w:sz w:val="32"/>
          <w:szCs w:val="32"/>
        </w:rPr>
        <w:t xml:space="preserve">；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</w:t>
      </w:r>
      <w:r>
        <w:rPr>
          <w:rFonts w:asciiTheme="minorEastAsia" w:hAnsiTheme="minorEastAsia" w:eastAsiaTheme="minorEastAsia"/>
          <w:sz w:val="32"/>
          <w:szCs w:val="32"/>
        </w:rPr>
        <w:t>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成立</w:t>
      </w:r>
      <w:r>
        <w:rPr>
          <w:rFonts w:hint="eastAsia" w:asciiTheme="minorEastAsia" w:hAnsiTheme="minorEastAsia" w:eastAsiaTheme="minorEastAsia"/>
          <w:sz w:val="32"/>
          <w:szCs w:val="32"/>
        </w:rPr>
        <w:t>5</w:t>
      </w:r>
      <w:r>
        <w:rPr>
          <w:rFonts w:asciiTheme="minorEastAsia" w:hAnsiTheme="minorEastAsia" w:eastAsiaTheme="minorEastAsia"/>
          <w:sz w:val="32"/>
          <w:szCs w:val="32"/>
        </w:rPr>
        <w:t>年以上（</w:t>
      </w:r>
      <w:r>
        <w:rPr>
          <w:rFonts w:hint="eastAsia" w:asciiTheme="minorEastAsia" w:hAnsiTheme="minorEastAsia" w:eastAsiaTheme="minorEastAsia"/>
          <w:sz w:val="32"/>
          <w:szCs w:val="32"/>
        </w:rPr>
        <w:t>含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5</w:t>
      </w:r>
      <w:r>
        <w:rPr>
          <w:rFonts w:asciiTheme="minorEastAsia" w:hAnsiTheme="minorEastAsia" w:eastAsiaTheme="minorEastAsia"/>
          <w:sz w:val="32"/>
          <w:szCs w:val="32"/>
        </w:rPr>
        <w:t>年），价格评估业务稳定；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（三）价格鉴证评估师不得少于8名，</w:t>
      </w:r>
      <w:r>
        <w:rPr>
          <w:rFonts w:asciiTheme="minorEastAsia" w:hAnsiTheme="minorEastAsia" w:eastAsiaTheme="minorEastAsia"/>
          <w:sz w:val="32"/>
          <w:szCs w:val="32"/>
        </w:rPr>
        <w:t>具有</w:t>
      </w:r>
      <w:r>
        <w:rPr>
          <w:rFonts w:hint="eastAsia" w:asciiTheme="minorEastAsia" w:hAnsiTheme="minorEastAsia" w:eastAsiaTheme="minorEastAsia"/>
          <w:sz w:val="32"/>
          <w:szCs w:val="32"/>
        </w:rPr>
        <w:t>中级职业资格以上的</w:t>
      </w:r>
      <w:r>
        <w:rPr>
          <w:rFonts w:asciiTheme="minorEastAsia" w:hAnsiTheme="minorEastAsia" w:eastAsiaTheme="minorEastAsia"/>
          <w:sz w:val="32"/>
          <w:szCs w:val="32"/>
        </w:rPr>
        <w:t>价格鉴证</w:t>
      </w:r>
      <w:r>
        <w:rPr>
          <w:rFonts w:hint="eastAsia" w:asciiTheme="minorEastAsia" w:hAnsiTheme="minorEastAsia" w:eastAsiaTheme="minorEastAsia"/>
          <w:sz w:val="32"/>
          <w:szCs w:val="32"/>
        </w:rPr>
        <w:t>评估</w:t>
      </w:r>
      <w:r>
        <w:rPr>
          <w:rFonts w:asciiTheme="minorEastAsia" w:hAnsiTheme="minorEastAsia" w:eastAsiaTheme="minorEastAsia"/>
          <w:sz w:val="32"/>
          <w:szCs w:val="32"/>
        </w:rPr>
        <w:t>师</w:t>
      </w:r>
      <w:r>
        <w:rPr>
          <w:rFonts w:hint="eastAsia" w:asciiTheme="minorEastAsia" w:hAnsiTheme="minorEastAsia" w:eastAsiaTheme="minorEastAsia"/>
          <w:sz w:val="32"/>
          <w:szCs w:val="32"/>
        </w:rPr>
        <w:t>不得少于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2"/>
          <w:szCs w:val="32"/>
        </w:rPr>
        <w:t>名</w:t>
      </w:r>
      <w:r>
        <w:rPr>
          <w:rFonts w:asciiTheme="minorEastAsia" w:hAnsiTheme="minorEastAsia" w:eastAsiaTheme="minorEastAsia"/>
          <w:sz w:val="32"/>
          <w:szCs w:val="32"/>
        </w:rPr>
        <w:t xml:space="preserve">；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（四）价格鉴证评估师中</w:t>
      </w:r>
      <w:r>
        <w:rPr>
          <w:rFonts w:asciiTheme="minorEastAsia" w:hAnsiTheme="minorEastAsia" w:eastAsiaTheme="minorEastAsia"/>
          <w:sz w:val="32"/>
          <w:szCs w:val="32"/>
        </w:rPr>
        <w:t>具有</w:t>
      </w:r>
      <w:r>
        <w:rPr>
          <w:rFonts w:hint="eastAsia" w:asciiTheme="minorEastAsia" w:hAnsiTheme="minorEastAsia" w:eastAsiaTheme="minorEastAsia"/>
          <w:sz w:val="32"/>
          <w:szCs w:val="32"/>
        </w:rPr>
        <w:t>国家规定的中、</w:t>
      </w:r>
      <w:r>
        <w:rPr>
          <w:rFonts w:asciiTheme="minorEastAsia" w:hAnsiTheme="minorEastAsia" w:eastAsiaTheme="minorEastAsia"/>
          <w:sz w:val="32"/>
          <w:szCs w:val="32"/>
        </w:rPr>
        <w:t>高级</w:t>
      </w:r>
      <w:r>
        <w:rPr>
          <w:rFonts w:hint="eastAsia" w:asciiTheme="minorEastAsia" w:hAnsiTheme="minorEastAsia" w:eastAsiaTheme="minorEastAsia"/>
          <w:sz w:val="32"/>
          <w:szCs w:val="32"/>
        </w:rPr>
        <w:t>工程技术（职称）人员5名；其中</w:t>
      </w:r>
      <w:r>
        <w:rPr>
          <w:rFonts w:asciiTheme="minorEastAsia" w:hAnsiTheme="minorEastAsia" w:eastAsiaTheme="minorEastAsia"/>
          <w:sz w:val="32"/>
          <w:szCs w:val="32"/>
        </w:rPr>
        <w:t>高级</w:t>
      </w:r>
      <w:r>
        <w:rPr>
          <w:rFonts w:hint="eastAsia" w:asciiTheme="minorEastAsia" w:hAnsiTheme="minorEastAsia" w:eastAsiaTheme="minorEastAsia"/>
          <w:sz w:val="32"/>
          <w:szCs w:val="32"/>
        </w:rPr>
        <w:t>工程技术（职称）人员</w:t>
      </w:r>
      <w:r>
        <w:rPr>
          <w:rFonts w:asciiTheme="minorEastAsia" w:hAnsiTheme="minorEastAsia" w:eastAsiaTheme="minorEastAsia"/>
          <w:sz w:val="32"/>
          <w:szCs w:val="32"/>
        </w:rPr>
        <w:t>不</w:t>
      </w:r>
      <w:r>
        <w:rPr>
          <w:rFonts w:hint="eastAsia" w:asciiTheme="minorEastAsia" w:hAnsiTheme="minorEastAsia" w:eastAsiaTheme="minorEastAsia"/>
          <w:sz w:val="32"/>
          <w:szCs w:val="32"/>
        </w:rPr>
        <w:t>得少于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名。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第十条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乙级</w:t>
      </w:r>
      <w:r>
        <w:rPr>
          <w:rFonts w:asciiTheme="minorEastAsia" w:hAnsiTheme="minorEastAsia" w:eastAsiaTheme="minorEastAsia"/>
          <w:sz w:val="32"/>
          <w:szCs w:val="32"/>
        </w:rPr>
        <w:t>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资信</w:t>
      </w:r>
      <w:r>
        <w:rPr>
          <w:rFonts w:hint="eastAsia" w:asciiTheme="minorEastAsia" w:hAnsiTheme="minorEastAsia" w:eastAsiaTheme="minorEastAsia"/>
          <w:sz w:val="32"/>
          <w:szCs w:val="32"/>
        </w:rPr>
        <w:t>登记条件</w:t>
      </w:r>
      <w:r>
        <w:rPr>
          <w:rFonts w:asciiTheme="minorEastAsia" w:hAnsiTheme="minorEastAsia" w:eastAsiaTheme="minorEastAsia"/>
          <w:sz w:val="32"/>
          <w:szCs w:val="32"/>
        </w:rPr>
        <w:t xml:space="preserve">：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</w:t>
      </w:r>
      <w:r>
        <w:rPr>
          <w:rFonts w:asciiTheme="minorEastAsia" w:hAnsiTheme="minorEastAsia" w:eastAsiaTheme="minorEastAsia"/>
          <w:sz w:val="32"/>
          <w:szCs w:val="32"/>
        </w:rPr>
        <w:t>符合价格评估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资信</w:t>
      </w:r>
      <w:r>
        <w:rPr>
          <w:rFonts w:hint="eastAsia" w:asciiTheme="minorEastAsia" w:hAnsiTheme="minorEastAsia" w:eastAsiaTheme="minorEastAsia"/>
          <w:sz w:val="32"/>
          <w:szCs w:val="32"/>
        </w:rPr>
        <w:t>登记</w:t>
      </w:r>
      <w:r>
        <w:rPr>
          <w:rFonts w:asciiTheme="minorEastAsia" w:hAnsiTheme="minorEastAsia" w:eastAsiaTheme="minorEastAsia"/>
          <w:sz w:val="32"/>
          <w:szCs w:val="32"/>
        </w:rPr>
        <w:t>基本</w:t>
      </w:r>
      <w:r>
        <w:rPr>
          <w:rFonts w:hint="eastAsia" w:asciiTheme="minorEastAsia" w:hAnsiTheme="minorEastAsia" w:eastAsiaTheme="minorEastAsia"/>
          <w:sz w:val="32"/>
          <w:szCs w:val="32"/>
        </w:rPr>
        <w:t>资格</w:t>
      </w:r>
      <w:r>
        <w:rPr>
          <w:rFonts w:asciiTheme="minorEastAsia" w:hAnsiTheme="minorEastAsia" w:eastAsiaTheme="minorEastAsia"/>
          <w:sz w:val="32"/>
          <w:szCs w:val="32"/>
        </w:rPr>
        <w:t xml:space="preserve">；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</w:t>
      </w:r>
      <w:r>
        <w:rPr>
          <w:rFonts w:asciiTheme="minorEastAsia" w:hAnsiTheme="minorEastAsia" w:eastAsiaTheme="minorEastAsia"/>
          <w:sz w:val="32"/>
          <w:szCs w:val="32"/>
        </w:rPr>
        <w:t>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成立 3 年以上（</w:t>
      </w:r>
      <w:r>
        <w:rPr>
          <w:rFonts w:hint="eastAsia" w:asciiTheme="minorEastAsia" w:hAnsiTheme="minorEastAsia" w:eastAsiaTheme="minorEastAsia"/>
          <w:sz w:val="32"/>
          <w:szCs w:val="32"/>
        </w:rPr>
        <w:t>含</w:t>
      </w:r>
      <w:r>
        <w:rPr>
          <w:rFonts w:asciiTheme="minorEastAsia" w:hAnsiTheme="minorEastAsia" w:eastAsiaTheme="minorEastAsia"/>
          <w:sz w:val="32"/>
          <w:szCs w:val="32"/>
        </w:rPr>
        <w:t xml:space="preserve"> 3 年），价格评估业务稳定；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（三） 价格鉴证评估师不少于8名; </w:t>
      </w:r>
      <w:r>
        <w:rPr>
          <w:rFonts w:asciiTheme="minorEastAsia" w:hAnsiTheme="minorEastAsia" w:eastAsiaTheme="minorEastAsia"/>
          <w:sz w:val="32"/>
          <w:szCs w:val="32"/>
        </w:rPr>
        <w:t>具有</w:t>
      </w:r>
      <w:r>
        <w:rPr>
          <w:rFonts w:hint="eastAsia" w:asciiTheme="minorEastAsia" w:hAnsiTheme="minorEastAsia" w:eastAsiaTheme="minorEastAsia"/>
          <w:sz w:val="32"/>
          <w:szCs w:val="32"/>
        </w:rPr>
        <w:t>中级职业资格以上的</w:t>
      </w:r>
      <w:r>
        <w:rPr>
          <w:rFonts w:asciiTheme="minorEastAsia" w:hAnsiTheme="minorEastAsia" w:eastAsiaTheme="minorEastAsia"/>
          <w:sz w:val="32"/>
          <w:szCs w:val="32"/>
        </w:rPr>
        <w:t>价格鉴证</w:t>
      </w:r>
      <w:r>
        <w:rPr>
          <w:rFonts w:hint="eastAsia" w:asciiTheme="minorEastAsia" w:hAnsiTheme="minorEastAsia" w:eastAsiaTheme="minorEastAsia"/>
          <w:sz w:val="32"/>
          <w:szCs w:val="32"/>
        </w:rPr>
        <w:t>评估</w:t>
      </w:r>
      <w:r>
        <w:rPr>
          <w:rFonts w:asciiTheme="minorEastAsia" w:hAnsiTheme="minorEastAsia" w:eastAsiaTheme="minorEastAsia"/>
          <w:sz w:val="32"/>
          <w:szCs w:val="32"/>
        </w:rPr>
        <w:t>师</w:t>
      </w:r>
      <w:r>
        <w:rPr>
          <w:rFonts w:hint="eastAsia" w:asciiTheme="minorEastAsia" w:hAnsiTheme="minorEastAsia" w:eastAsiaTheme="minorEastAsia"/>
          <w:sz w:val="32"/>
          <w:szCs w:val="32"/>
        </w:rPr>
        <w:t>不得少于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名</w:t>
      </w:r>
      <w:r>
        <w:rPr>
          <w:rFonts w:asciiTheme="minorEastAsia" w:hAnsiTheme="minorEastAsia" w:eastAsiaTheme="minorEastAsia"/>
          <w:sz w:val="32"/>
          <w:szCs w:val="32"/>
        </w:rPr>
        <w:t xml:space="preserve">；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（四）价格鉴证评估师中</w:t>
      </w:r>
      <w:r>
        <w:rPr>
          <w:rFonts w:asciiTheme="minorEastAsia" w:hAnsiTheme="minorEastAsia" w:eastAsiaTheme="minorEastAsia"/>
          <w:sz w:val="32"/>
          <w:szCs w:val="32"/>
        </w:rPr>
        <w:t>具有</w:t>
      </w:r>
      <w:r>
        <w:rPr>
          <w:rFonts w:hint="eastAsia" w:asciiTheme="minorEastAsia" w:hAnsiTheme="minorEastAsia" w:eastAsiaTheme="minorEastAsia"/>
          <w:sz w:val="32"/>
          <w:szCs w:val="32"/>
        </w:rPr>
        <w:t>国家规定的中、</w:t>
      </w:r>
      <w:r>
        <w:rPr>
          <w:rFonts w:asciiTheme="minorEastAsia" w:hAnsiTheme="minorEastAsia" w:eastAsiaTheme="minorEastAsia"/>
          <w:sz w:val="32"/>
          <w:szCs w:val="32"/>
        </w:rPr>
        <w:t>高级</w:t>
      </w:r>
      <w:r>
        <w:rPr>
          <w:rFonts w:hint="eastAsia" w:asciiTheme="minorEastAsia" w:hAnsiTheme="minorEastAsia" w:eastAsiaTheme="minorEastAsia"/>
          <w:sz w:val="32"/>
          <w:szCs w:val="32"/>
        </w:rPr>
        <w:t>工程技术（职称）人员4名以上；其中</w:t>
      </w:r>
      <w:r>
        <w:rPr>
          <w:rFonts w:asciiTheme="minorEastAsia" w:hAnsiTheme="minorEastAsia" w:eastAsiaTheme="minorEastAsia"/>
          <w:sz w:val="32"/>
          <w:szCs w:val="32"/>
        </w:rPr>
        <w:t>高级</w:t>
      </w:r>
      <w:r>
        <w:rPr>
          <w:rFonts w:hint="eastAsia" w:asciiTheme="minorEastAsia" w:hAnsiTheme="minorEastAsia" w:eastAsiaTheme="minorEastAsia"/>
          <w:sz w:val="32"/>
          <w:szCs w:val="32"/>
        </w:rPr>
        <w:t>工程技术（职称）人员</w:t>
      </w:r>
      <w:r>
        <w:rPr>
          <w:rFonts w:asciiTheme="minorEastAsia" w:hAnsiTheme="minorEastAsia" w:eastAsiaTheme="minorEastAsia"/>
          <w:sz w:val="32"/>
          <w:szCs w:val="32"/>
        </w:rPr>
        <w:t>不</w:t>
      </w:r>
      <w:r>
        <w:rPr>
          <w:rFonts w:hint="eastAsia" w:asciiTheme="minorEastAsia" w:hAnsiTheme="minorEastAsia" w:eastAsiaTheme="minorEastAsia"/>
          <w:sz w:val="32"/>
          <w:szCs w:val="32"/>
        </w:rPr>
        <w:t>得少于2名。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第十一条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丙级</w:t>
      </w:r>
      <w:r>
        <w:rPr>
          <w:rFonts w:asciiTheme="minorEastAsia" w:hAnsiTheme="minorEastAsia" w:eastAsiaTheme="minorEastAsia"/>
          <w:sz w:val="32"/>
          <w:szCs w:val="32"/>
        </w:rPr>
        <w:t>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资信</w:t>
      </w:r>
      <w:r>
        <w:rPr>
          <w:rFonts w:hint="eastAsia" w:asciiTheme="minorEastAsia" w:hAnsiTheme="minorEastAsia" w:eastAsiaTheme="minorEastAsia"/>
          <w:sz w:val="32"/>
          <w:szCs w:val="32"/>
        </w:rPr>
        <w:t>登记条件</w:t>
      </w:r>
      <w:r>
        <w:rPr>
          <w:rFonts w:asciiTheme="minorEastAsia" w:hAnsiTheme="minorEastAsia" w:eastAsiaTheme="minorEastAsia"/>
          <w:sz w:val="32"/>
          <w:szCs w:val="32"/>
        </w:rPr>
        <w:t xml:space="preserve">：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</w:t>
      </w:r>
      <w:r>
        <w:rPr>
          <w:rFonts w:asciiTheme="minorEastAsia" w:hAnsiTheme="minorEastAsia" w:eastAsiaTheme="minorEastAsia"/>
          <w:sz w:val="32"/>
          <w:szCs w:val="32"/>
        </w:rPr>
        <w:t>符合价格评估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asciiTheme="minorEastAsia" w:hAnsiTheme="minorEastAsia" w:eastAsiaTheme="minorEastAsia"/>
          <w:sz w:val="32"/>
          <w:szCs w:val="32"/>
        </w:rPr>
        <w:t>资信</w:t>
      </w:r>
      <w:r>
        <w:rPr>
          <w:rFonts w:hint="eastAsia" w:asciiTheme="minorEastAsia" w:hAnsiTheme="minorEastAsia" w:eastAsiaTheme="minorEastAsia"/>
          <w:sz w:val="32"/>
          <w:szCs w:val="32"/>
        </w:rPr>
        <w:t>登记</w:t>
      </w:r>
      <w:r>
        <w:rPr>
          <w:rFonts w:asciiTheme="minorEastAsia" w:hAnsiTheme="minorEastAsia" w:eastAsiaTheme="minorEastAsia"/>
          <w:sz w:val="32"/>
          <w:szCs w:val="32"/>
        </w:rPr>
        <w:t>基本</w:t>
      </w:r>
      <w:r>
        <w:rPr>
          <w:rFonts w:hint="eastAsia" w:asciiTheme="minorEastAsia" w:hAnsiTheme="minorEastAsia" w:eastAsiaTheme="minorEastAsia"/>
          <w:sz w:val="32"/>
          <w:szCs w:val="32"/>
        </w:rPr>
        <w:t>资格</w:t>
      </w:r>
      <w:r>
        <w:rPr>
          <w:rFonts w:asciiTheme="minorEastAsia" w:hAnsiTheme="minorEastAsia" w:eastAsiaTheme="minorEastAsia"/>
          <w:sz w:val="32"/>
          <w:szCs w:val="32"/>
        </w:rPr>
        <w:t xml:space="preserve">； </w:t>
      </w:r>
    </w:p>
    <w:p>
      <w:pPr>
        <w:pStyle w:val="4"/>
        <w:spacing w:before="300" w:beforeAutospacing="0" w:after="0" w:afterAutospacing="0"/>
        <w:ind w:firstLine="60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 价格鉴证评估师不少于8名；</w:t>
      </w:r>
      <w:r>
        <w:rPr>
          <w:rFonts w:asciiTheme="minorEastAsia" w:hAnsiTheme="minorEastAsia" w:eastAsiaTheme="minorEastAsia"/>
          <w:sz w:val="32"/>
          <w:szCs w:val="32"/>
        </w:rPr>
        <w:t>具有</w:t>
      </w:r>
      <w:r>
        <w:rPr>
          <w:rFonts w:hint="eastAsia" w:asciiTheme="minorEastAsia" w:hAnsiTheme="minorEastAsia" w:eastAsiaTheme="minorEastAsia"/>
          <w:sz w:val="32"/>
          <w:szCs w:val="32"/>
        </w:rPr>
        <w:t>中级职业资格以上的</w:t>
      </w:r>
      <w:r>
        <w:rPr>
          <w:rFonts w:asciiTheme="minorEastAsia" w:hAnsiTheme="minorEastAsia" w:eastAsiaTheme="minorEastAsia"/>
          <w:sz w:val="32"/>
          <w:szCs w:val="32"/>
        </w:rPr>
        <w:t>价格鉴证</w:t>
      </w:r>
      <w:r>
        <w:rPr>
          <w:rFonts w:hint="eastAsia" w:asciiTheme="minorEastAsia" w:hAnsiTheme="minorEastAsia" w:eastAsiaTheme="minorEastAsia"/>
          <w:sz w:val="32"/>
          <w:szCs w:val="32"/>
        </w:rPr>
        <w:t>评估</w:t>
      </w:r>
      <w:r>
        <w:rPr>
          <w:rFonts w:asciiTheme="minorEastAsia" w:hAnsiTheme="minorEastAsia" w:eastAsiaTheme="minorEastAsia"/>
          <w:sz w:val="32"/>
          <w:szCs w:val="32"/>
        </w:rPr>
        <w:t>师</w:t>
      </w:r>
      <w:r>
        <w:rPr>
          <w:rFonts w:hint="eastAsia" w:asciiTheme="minorEastAsia" w:hAnsiTheme="minorEastAsia" w:eastAsiaTheme="minorEastAsia"/>
          <w:sz w:val="32"/>
          <w:szCs w:val="32"/>
        </w:rPr>
        <w:t>不得少于4名。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第三章  资信登记程序</w:t>
      </w:r>
    </w:p>
    <w:p>
      <w:pPr>
        <w:widowControl/>
        <w:spacing w:line="360" w:lineRule="atLeast"/>
        <w:ind w:firstLine="643" w:firstLineChars="20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第十二条  </w:t>
      </w:r>
      <w:r>
        <w:rPr>
          <w:rFonts w:hint="eastAsia" w:cs="宋体" w:asciiTheme="minorEastAsia" w:hAnsiTheme="minorEastAsia"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价格评估单位进行资信登记，应自愿向协会递交登记申请，提交《价格评估单位资信登记申报材料》。</w:t>
      </w:r>
    </w:p>
    <w:p>
      <w:pPr>
        <w:widowControl/>
        <w:ind w:firstLine="643" w:firstLineChars="20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第十三条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《价格评估单位资信登记申报材料》包括下列内容：</w:t>
      </w:r>
      <w:r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p>
      <w:pPr>
        <w:widowControl/>
        <w:ind w:firstLine="640" w:firstLineChars="200"/>
        <w:jc w:val="left"/>
        <w:rPr>
          <w:rFonts w:cs="宋体" w:asciiTheme="minorEastAsia" w:hAnsiTheme="minorEastAsia"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（一）</w:t>
      </w:r>
      <w:r>
        <w:rPr>
          <w:rFonts w:hint="eastAsia" w:cs="宋体" w:asciiTheme="minorEastAsia" w:hAnsiTheme="minorEastAsia"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价格评估单位资信登记申请书；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（二）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填写《</w:t>
      </w:r>
      <w:r>
        <w:rPr>
          <w:rFonts w:hint="eastAsia" w:cs="宋体" w:asciiTheme="minorEastAsia" w:hAnsiTheme="minorEastAsia"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价格评估单位资信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登记表》；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（三）提交法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定代表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人任职证明和法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定代表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人身份证复印件；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（四）提交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市场监督管理（工商）部门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营业执照正（副）本复印件；</w:t>
      </w:r>
    </w:p>
    <w:p>
      <w:pPr>
        <w:widowControl/>
        <w:spacing w:after="150" w:line="360" w:lineRule="atLeast"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（五）国家行政审批文件和资质正（副）本原件或复印件；协会审核价格评估机构资质正（副）本注册证书原件或复印件；</w:t>
      </w:r>
    </w:p>
    <w:p>
      <w:pPr>
        <w:widowControl/>
        <w:spacing w:after="150" w:line="360" w:lineRule="atLeast"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（六）价格评估单位办公地点产权证明，或租赁证明；</w:t>
      </w:r>
    </w:p>
    <w:p>
      <w:pPr>
        <w:widowControl/>
        <w:spacing w:after="150" w:line="360" w:lineRule="atLeast"/>
        <w:ind w:firstLine="640" w:firstLineChars="20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（七） 价格评估机构合伙协议，或公司章程和有关制度；</w:t>
      </w:r>
    </w:p>
    <w:p>
      <w:pPr>
        <w:widowControl/>
        <w:spacing w:after="150" w:line="360" w:lineRule="atLeast"/>
        <w:ind w:firstLine="640" w:firstLineChars="20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（八）价格评估专业人员身份证、毕业证复印件，退休证复印件，价格鉴证评估师职业资格证书和执业证原件或复印件，专业技术职称证复印件，价格评估专业人员汇总名单。</w:t>
      </w:r>
    </w:p>
    <w:p>
      <w:pPr>
        <w:widowControl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第十四条 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价格评估单位申请资信登记提供的材料齐全，符合本办法规定要求的，协会自收到之日起即为受理；申请材料不齐全或者不符合规定要求的，初审应在10个工作日内一次告知申请人需要补正的全部内容。</w:t>
      </w:r>
    </w:p>
    <w:p>
      <w:pPr>
        <w:pStyle w:val="7"/>
        <w:shd w:val="clear" w:color="auto" w:fill="FFFFFF"/>
        <w:spacing w:beforeAutospacing="0" w:afterAutospacing="0"/>
        <w:rPr>
          <w:rFonts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第十五条  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价格评估单位资信登记合格的，自审核批准之日10个工作日内通知价格评估单位。</w:t>
      </w:r>
    </w:p>
    <w:p>
      <w:pPr>
        <w:pStyle w:val="7"/>
        <w:shd w:val="clear" w:color="auto" w:fill="FFFFFF"/>
        <w:spacing w:beforeAutospacing="0" w:afterAutospacing="0"/>
        <w:rPr>
          <w:rFonts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第十六条</w:t>
      </w:r>
      <w:r>
        <w:rPr>
          <w:rFonts w:hint="eastAsia" w:asciiTheme="minorEastAsia" w:hAnsiTheme="minorEastAsia" w:eastAsia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价格评估单位资信登记证书，由本协会统一规定样式，省发改委监制。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第十七条  </w:t>
      </w:r>
      <w:r>
        <w:rPr>
          <w:rFonts w:hint="eastAsia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资信登记</w:t>
      </w:r>
      <w:r>
        <w:rPr>
          <w:rFonts w:hint="eastAsia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证书，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有效期满前30天，价格评估单位应按规定重新申请登记；需要变更的申请变更</w:t>
      </w:r>
      <w:r>
        <w:rPr>
          <w:rFonts w:hint="eastAsia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登记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第十八条  </w:t>
      </w:r>
      <w:r>
        <w:rPr>
          <w:rFonts w:hint="eastAsia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资信登记每年进行一次年检。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第四章  变更、撤销、注销、降级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第十九条  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价格评估单位发生下列情况之一的，应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在发生变更后15日内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申请办理资信登记变更手续：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（一）价格评估单位分立或者合并，应申请办理资信变更手续。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（二）价格评估单位名称或者单位法定代表人发生变更的，应当办理单位变更手续；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（三）价格评估单位地址或者联系方式发生变更的，应当办理单位变更手续。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第二十条 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有下列情形之一的，本协会依据权限，可以撤销登记：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（一）对不符合资格和条件的价格评估单位作出准予登记批准的，或者超越法定职权作出价格评估单位作出准予登记决定的；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（二）价格评估单位以欺骗、贿赂等不正当手段，取得准予资信登记决定的；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（三）依法可以撤销价格评估单位资信登记的其他情形。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第二十一条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有下列情形之一的，本协会依法对价格评单位资信登记予以注销：</w:t>
      </w:r>
    </w:p>
    <w:p>
      <w:pPr>
        <w:widowControl/>
        <w:spacing w:after="150" w:line="360" w:lineRule="atLeast"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（一）价格评估单位被市场监督管理部门注销营业执照的；</w:t>
      </w:r>
    </w:p>
    <w:p>
      <w:pPr>
        <w:widowControl/>
        <w:spacing w:after="150" w:line="360" w:lineRule="atLeast"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（二）价格评估单位资信登记证书的有效期限届满未进行年检的；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（三）价格评估单位法人资格依法终止的；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（四）价格评估单位资信登记的决定被依法撤销的；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（五）</w:t>
      </w: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因破产或者其他原因终止价格评估业务的；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（六）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涂改、倒卖、出租、非法转让资信证书的；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（七）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超越资信登记执业范围执业的；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（八）法律、法规规定的其他情形。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第二十二条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有下列情形之一的，本协会对价格评单位资信登记予以降级：</w:t>
      </w:r>
    </w:p>
    <w:p>
      <w:pPr>
        <w:widowControl/>
        <w:spacing w:after="150" w:line="360" w:lineRule="atLeast"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（一）资信资格和条件，已经不符合本办法分级管理规定的；</w:t>
      </w:r>
    </w:p>
    <w:p>
      <w:pPr>
        <w:widowControl/>
        <w:spacing w:after="150" w:line="360" w:lineRule="atLeast"/>
        <w:ind w:firstLine="640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（二）无故一年内不参加协会组织的各项活动的；</w:t>
      </w:r>
      <w:r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p>
      <w:pPr>
        <w:widowControl/>
        <w:spacing w:after="150" w:line="360" w:lineRule="atLeast"/>
        <w:jc w:val="left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（三）被服务对象或有关部门投诉情节较轻的。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第五章  附则</w:t>
      </w:r>
    </w:p>
    <w:p>
      <w:pPr>
        <w:widowControl/>
        <w:spacing w:line="360" w:lineRule="atLeast"/>
        <w:jc w:val="left"/>
        <w:rPr>
          <w:rFonts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第二十三条  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本办法由吉林省价格鉴证与评估协会秘书处负责解释。</w:t>
      </w:r>
    </w:p>
    <w:p>
      <w:pPr>
        <w:widowControl/>
        <w:ind w:firstLine="643" w:firstLineChars="200"/>
        <w:jc w:val="left"/>
        <w:rPr>
          <w:rFonts w:cs="宋体" w:asciiTheme="minorEastAsia" w:hAnsiTheme="minorEastAsia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第二十四条</w:t>
      </w:r>
      <w:r>
        <w:rPr>
          <w:rFonts w:hint="eastAsia" w:cs="宋体" w:asciiTheme="minorEastAsia" w:hAnsiTheme="minorEastAsia"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本办法从2019年7月10日起执行。</w:t>
      </w:r>
      <w:r>
        <w:rPr>
          <w:rFonts w:hint="eastAsia" w:cs="宋体" w:asciiTheme="minorEastAsia" w:hAnsiTheme="minorEastAsia"/>
          <w:b/>
          <w:bCs/>
          <w:color w:val="262626" w:themeColor="text1" w:themeTint="D9"/>
          <w:kern w:val="0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</w:p>
    <w:p>
      <w:pPr>
        <w:widowControl/>
        <w:shd w:val="clear" w:color="auto" w:fill="FFFFFF"/>
        <w:spacing w:line="520" w:lineRule="atLeast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rPr>
          <w:rFonts w:ascii="宋体" w:hAnsi="宋体"/>
          <w:b/>
          <w:bCs/>
          <w:sz w:val="30"/>
          <w:szCs w:val="30"/>
        </w:rPr>
      </w:pP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pStyle w:val="2"/>
        <w:spacing w:line="460" w:lineRule="exact"/>
        <w:jc w:val="left"/>
        <w:rPr>
          <w:rFonts w:ascii="仿宋" w:hAnsi="仿宋" w:eastAsia="仿宋"/>
          <w:spacing w:val="-2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0531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75ADE"/>
    <w:multiLevelType w:val="singleLevel"/>
    <w:tmpl w:val="69F75ADE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66FB"/>
    <w:rsid w:val="14156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2019-11-25T01:18:00Z</dcterms:created>
  <dc:creator>带刺的玫瑰</dc:creator>
  <cp:lastModifiedBy>带刺的玫瑰</cp:lastModifiedBy>
  <dcterms:modified xsi:type="dcterms:W3CDTF">2019-11-25T01:18:47Z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